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2D" w:rsidRDefault="003C462D" w:rsidP="003C462D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>
        <w:rPr>
          <w:rFonts w:cs="Arial"/>
          <w:b/>
          <w:color w:val="333333"/>
          <w:sz w:val="28"/>
          <w:szCs w:val="28"/>
        </w:rPr>
        <w:t>Е</w:t>
      </w:r>
      <w:r w:rsidRPr="003C462D">
        <w:rPr>
          <w:rFonts w:cs="Arial"/>
          <w:b/>
          <w:color w:val="333333"/>
          <w:sz w:val="28"/>
          <w:szCs w:val="28"/>
        </w:rPr>
        <w:t>жемесячн</w:t>
      </w:r>
      <w:r>
        <w:rPr>
          <w:rFonts w:cs="Arial"/>
          <w:b/>
          <w:color w:val="333333"/>
          <w:sz w:val="28"/>
          <w:szCs w:val="28"/>
        </w:rPr>
        <w:t>ая</w:t>
      </w:r>
      <w:r w:rsidRPr="003C462D">
        <w:rPr>
          <w:rFonts w:cs="Arial"/>
          <w:b/>
          <w:color w:val="333333"/>
          <w:sz w:val="28"/>
          <w:szCs w:val="28"/>
        </w:rPr>
        <w:t xml:space="preserve"> выплат</w:t>
      </w:r>
      <w:r>
        <w:rPr>
          <w:rFonts w:cs="Arial"/>
          <w:b/>
          <w:color w:val="333333"/>
          <w:sz w:val="28"/>
          <w:szCs w:val="28"/>
        </w:rPr>
        <w:t>а</w:t>
      </w:r>
      <w:r w:rsidRPr="003C462D">
        <w:rPr>
          <w:rFonts w:cs="Arial"/>
          <w:b/>
          <w:color w:val="333333"/>
          <w:sz w:val="28"/>
          <w:szCs w:val="28"/>
        </w:rPr>
        <w:t xml:space="preserve"> из</w:t>
      </w:r>
      <w:r>
        <w:rPr>
          <w:rFonts w:cs="Arial"/>
          <w:b/>
          <w:color w:val="333333"/>
          <w:sz w:val="28"/>
          <w:szCs w:val="28"/>
        </w:rPr>
        <w:t xml:space="preserve"> средств</w:t>
      </w:r>
      <w:r w:rsidRPr="003C462D">
        <w:rPr>
          <w:rFonts w:cs="Arial"/>
          <w:b/>
          <w:color w:val="333333"/>
          <w:sz w:val="28"/>
          <w:szCs w:val="28"/>
        </w:rPr>
        <w:t xml:space="preserve"> материнского капитала в 2020 году</w:t>
      </w:r>
    </w:p>
    <w:p w:rsidR="003C462D" w:rsidRPr="003C462D" w:rsidRDefault="003C462D" w:rsidP="003C462D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</w:p>
    <w:p w:rsidR="003C462D" w:rsidRDefault="003C462D" w:rsidP="003C462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067050" cy="2105025"/>
            <wp:effectExtent l="19050" t="0" r="0" b="0"/>
            <wp:wrapSquare wrapText="bothSides"/>
            <wp:docPr id="2" name="Рисунок 1" descr="мск 1 выпл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1 выплаты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 w:cs="Helvetica"/>
          <w:color w:val="333333"/>
          <w:sz w:val="27"/>
          <w:szCs w:val="27"/>
        </w:rPr>
        <w:t>С 1 января вступили в силу поправки, позволяющие еще большему числу семей с сертификатом материнского капитала получать ежемесячную выплату за второго ребенка. Согласно изменениям максимальный месячный доход на одного человека в семье, дающий право на выплату, увеличен до двух прожиточных минимумов.</w:t>
      </w:r>
    </w:p>
    <w:p w:rsidR="003C462D" w:rsidRDefault="003C462D" w:rsidP="003C462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Сама выплата при этом стала предоставляться в два раза дольше – до трехлетнего возраста второго ребенка. Ранее претендовать на ежемесячную поддержку за счет материнского капитала могли только семьи с доходом в пределах полутора прожиточных минимумов на человека, а средства выплачивались, пока второму ребенку не исполнилось полтора года.</w:t>
      </w:r>
    </w:p>
    <w:p w:rsidR="003C462D" w:rsidRDefault="003C462D" w:rsidP="003C462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Помимо указанных изменений, вырос и размер ежемесячной выплаты. В зависимости от субъекта он увеличился по-разному. В среднем по России прожиточный минимум, в соответствии с которым определяется размер выплаты, увеличился до 11 тыс. рублей в месяц. </w:t>
      </w:r>
    </w:p>
    <w:p w:rsidR="003C462D" w:rsidRDefault="003C462D" w:rsidP="003C462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Как и раньше, выплата предоставляется семьям, в которых второй ребенок был рожден или усыновлен, начиная с 2018 года. Чтобы определить, имеет ли семья право на эту меру поддержки, необходимо разделить доходы родителей и детей за последний год на двенадцать месяцев и на количество членов семьи, включая второго ребенка. Если полученная величина окажется в пределах двух прожиточных минимумов трудоспособного населения в субъекте, можно подавать заявление в Пенсионный фонд на выплату. </w:t>
      </w:r>
    </w:p>
    <w:p w:rsidR="003C462D" w:rsidRDefault="003C462D" w:rsidP="003C462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При подсчете доходов учитываются зарплаты, премии, пенсии, социальные пособия, стипендии и некоторые виды денежных компенсаций. При обращении в Пенсионный фонд перечисленные виды доходов необходимо подтвердить документально, за исключением выплат, предоставляемых ПФР. При подсчете доходов не учитываются суммы единовременной материальной помощи из федерального бюджета, получаемые в связи с чрезвычайными происшествиями.</w:t>
      </w:r>
    </w:p>
    <w:p w:rsidR="003C462D" w:rsidRDefault="003C462D" w:rsidP="003C462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Для удобства расчетов на сайте Пенсионного фонда есть специальный калькулятор, который позволяет определить право семьи на ежемесячную выплату и ее размер в конкретном регионе.</w:t>
      </w:r>
    </w:p>
    <w:p w:rsidR="003C462D" w:rsidRDefault="003C462D" w:rsidP="003C462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Заявление на выплату принимается в любой клиентской службе или управлении Пенсионного фонда независимо от места жительства владельца сертификата. Обратиться за выплатой также можно через МФЦ или личный </w:t>
      </w:r>
      <w:r>
        <w:rPr>
          <w:rFonts w:ascii="Roboto" w:hAnsi="Roboto" w:cs="Helvetica"/>
          <w:color w:val="333333"/>
          <w:sz w:val="27"/>
          <w:szCs w:val="27"/>
        </w:rPr>
        <w:lastRenderedPageBreak/>
        <w:t>кабинет на сайте Пенсионного фонда. Семьи, которые уже получили право на материнский капитал, но пока не оформили сертификат, могут сделать это одновременно с подачей заявления на ежемесячную выплату.</w:t>
      </w:r>
    </w:p>
    <w:p w:rsidR="003C462D" w:rsidRDefault="003C462D" w:rsidP="003C462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Подать заявление можно в любое время в течение трех лет с момента появления второго ребенка в семье. Если обратиться в Пенсионный фонд в первые полгода, выплата будет предоставлена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с даты рождения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или усыновления, и семья получит средства за все прошедшие месяцы. При обращении позже шести месяцев выплата начинается со дня подачи заявления. Средства поступают на счет владельца сертификата материнского капитала в российской кредитной организации.</w:t>
      </w:r>
    </w:p>
    <w:p w:rsidR="003C462D" w:rsidRDefault="003C462D" w:rsidP="003C462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Семьи, у которых в 2019 году прекратилось право на ежемесячную выплату в связи с тем, что прошло полтора года с момента появления второго ребенка, могут подать новое заявление и возобновить получение средств из материнского капитала. Выплата в таких случаях начнет предоставляться со дня подачи заявления.</w:t>
      </w:r>
    </w:p>
    <w:p w:rsidR="003C462D" w:rsidRDefault="003C462D" w:rsidP="003C462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Следует помнить, что средства выплачиваются семье до тех пор, пока ребенку не исполнится три года. Выплата также прекращается, если материнский капитал использован полностью или семья меняет место жительства.</w:t>
      </w:r>
    </w:p>
    <w:p w:rsidR="003C462D" w:rsidRDefault="003C462D" w:rsidP="003C462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Период предоставления ежемесячной выплаты из материнского капитала рассчитан на один год. По мере истечения этого срока семье нужно повторно обратиться в Пенсионный фонд с новым заявлением, чтобы продлить получение средств.</w:t>
      </w:r>
    </w:p>
    <w:p w:rsidR="00FA647F" w:rsidRDefault="00FA647F"/>
    <w:sectPr w:rsidR="00FA647F" w:rsidSect="00FA6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62D"/>
    <w:rsid w:val="003C462D"/>
    <w:rsid w:val="00FA6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6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34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3138</Characters>
  <Application>Microsoft Office Word</Application>
  <DocSecurity>0</DocSecurity>
  <Lines>59</Lines>
  <Paragraphs>13</Paragraphs>
  <ScaleCrop>false</ScaleCrop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2020-01-14T11:53:00Z</dcterms:created>
  <dcterms:modified xsi:type="dcterms:W3CDTF">2020-01-14T11:57:00Z</dcterms:modified>
</cp:coreProperties>
</file>